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Spranq eco sans" w:cs="Spranq eco sans" w:eastAsia="Spranq eco sans" w:hAnsi="Spranq eco sans"/>
          <w:b w:val="1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(ANEXO  XI)</w:t>
      </w:r>
    </w:p>
    <w:p w:rsidR="00000000" w:rsidDel="00000000" w:rsidP="00000000" w:rsidRDefault="00000000" w:rsidRPr="00000000" w14:paraId="00000003">
      <w:pPr>
        <w:widowControl w:val="1"/>
        <w:jc w:val="center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pos="3654"/>
          <w:tab w:val="left" w:pos="7655"/>
        </w:tabs>
        <w:ind w:left="1560" w:right="1698" w:firstLine="0"/>
        <w:jc w:val="center"/>
        <w:rPr/>
      </w:pP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DECLARAÇÃO PARA  </w:t>
      </w:r>
      <w:hyperlink r:id="rId7">
        <w:r w:rsidDel="00000000" w:rsidR="00000000" w:rsidRPr="00000000">
          <w:rPr>
            <w:rFonts w:ascii="Spranq eco sans" w:cs="Spranq eco sans" w:eastAsia="Spranq eco sans" w:hAnsi="Spranq eco sans"/>
            <w:b w:val="1"/>
            <w:color w:val="000000"/>
            <w:sz w:val="20"/>
            <w:szCs w:val="20"/>
            <w:u w:val="single"/>
            <w:rtl w:val="0"/>
          </w:rPr>
          <w:t xml:space="preserve">MICROEMPRESAS E EMPRESAS DE PEQUENO PORTE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45"/>
          <w:tab w:val="left" w:pos="90"/>
          <w:tab w:val="left" w:pos="1830"/>
        </w:tabs>
        <w:spacing w:after="0" w:before="57" w:lineRule="auto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45"/>
          <w:tab w:val="left" w:pos="90"/>
          <w:tab w:val="left" w:pos="1830"/>
        </w:tabs>
        <w:spacing w:after="0" w:before="57" w:lineRule="auto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142" w:right="-10" w:firstLine="0"/>
        <w:jc w:val="both"/>
        <w:rPr>
          <w:rFonts w:ascii="Spranq eco sans" w:cs="Spranq eco sans" w:eastAsia="Spranq eco sans" w:hAnsi="Spranq eco sans"/>
          <w:b w:val="1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Ref.: </w:t>
      </w:r>
      <w:r w:rsidDel="00000000" w:rsidR="00000000" w:rsidRPr="00000000">
        <w:rPr>
          <w:rFonts w:ascii="Spranq eco sans" w:cs="Spranq eco sans" w:eastAsia="Spranq eco sans" w:hAnsi="Spranq eco sans"/>
          <w:b w:val="1"/>
          <w:sz w:val="20"/>
          <w:szCs w:val="20"/>
          <w:rtl w:val="0"/>
        </w:rPr>
        <w:t xml:space="preserve">Tomada de Preços </w:t>
      </w: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nº. 0</w:t>
      </w:r>
      <w:r w:rsidDel="00000000" w:rsidR="00000000" w:rsidRPr="00000000">
        <w:rPr>
          <w:rFonts w:ascii="Spranq eco sans" w:cs="Spranq eco sans" w:eastAsia="Spranq eco sans" w:hAnsi="Spranq eco sans"/>
          <w:b w:val="1"/>
          <w:sz w:val="20"/>
          <w:szCs w:val="20"/>
          <w:rtl w:val="0"/>
        </w:rPr>
        <w:t xml:space="preserve">7</w:t>
      </w: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/20</w:t>
      </w:r>
      <w:r w:rsidDel="00000000" w:rsidR="00000000" w:rsidRPr="00000000">
        <w:rPr>
          <w:rFonts w:ascii="Spranq eco sans" w:cs="Spranq eco sans" w:eastAsia="Spranq eco sans" w:hAnsi="Spranq eco sans"/>
          <w:b w:val="1"/>
          <w:sz w:val="20"/>
          <w:szCs w:val="20"/>
          <w:rtl w:val="0"/>
        </w:rPr>
        <w:t xml:space="preserve">21</w:t>
      </w:r>
    </w:p>
    <w:p w:rsidR="00000000" w:rsidDel="00000000" w:rsidP="00000000" w:rsidRDefault="00000000" w:rsidRPr="00000000" w14:paraId="00000009">
      <w:pPr>
        <w:tabs>
          <w:tab w:val="left" w:pos="45"/>
          <w:tab w:val="left" w:pos="90"/>
          <w:tab w:val="left" w:pos="1830"/>
        </w:tabs>
        <w:spacing w:after="0" w:before="57" w:lineRule="auto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45"/>
          <w:tab w:val="left" w:pos="90"/>
          <w:tab w:val="left" w:pos="1830"/>
        </w:tabs>
        <w:spacing w:after="0" w:before="57" w:lineRule="auto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tabs>
          <w:tab w:val="left" w:pos="351"/>
        </w:tabs>
        <w:spacing w:line="276" w:lineRule="auto"/>
        <w:ind w:left="33" w:right="0" w:firstLine="0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                    A empresa ___________________________________________________________________, inscrita no CNPJ nº__________________________, com sede na:______________________________________________, por intermédio de seu Contador, o Sr. _________________________________, portador do CPF nº_________________ e RG nº ___________________ para os fins d</w:t>
      </w: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a Tomada de Preços </w:t>
      </w: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nº 0</w:t>
      </w: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7</w:t>
      </w: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/20</w:t>
      </w:r>
      <w:r w:rsidDel="00000000" w:rsidR="00000000" w:rsidRPr="00000000">
        <w:rPr>
          <w:rFonts w:ascii="Spranq eco sans" w:cs="Spranq eco sans" w:eastAsia="Spranq eco sans" w:hAnsi="Spranq eco sans"/>
          <w:sz w:val="20"/>
          <w:szCs w:val="20"/>
          <w:rtl w:val="0"/>
        </w:rPr>
        <w:t xml:space="preserve">21</w:t>
      </w: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Spranq eco sans" w:cs="Spranq eco sans" w:eastAsia="Spranq eco sans" w:hAnsi="Spranq eco sans"/>
          <w:b w:val="1"/>
          <w:color w:val="000000"/>
          <w:sz w:val="20"/>
          <w:szCs w:val="20"/>
          <w:rtl w:val="0"/>
        </w:rPr>
        <w:t xml:space="preserve">DECLARA</w:t>
      </w: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expressamente, sob as penalidades previstas na legislação pátria, que:</w:t>
      </w:r>
    </w:p>
    <w:p w:rsidR="00000000" w:rsidDel="00000000" w:rsidP="00000000" w:rsidRDefault="00000000" w:rsidRPr="00000000" w14:paraId="0000000C">
      <w:pPr>
        <w:tabs>
          <w:tab w:val="left" w:pos="36"/>
        </w:tabs>
        <w:spacing w:after="120" w:before="170" w:line="276" w:lineRule="auto"/>
        <w:ind w:left="18" w:right="0" w:firstLine="0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1. A empresa ___________________________________ está incluída na categoria de microempresa e empresa de pequeno porte, nos termos do art. 3º, da Lei Complementar nº 123, de 14 de dezembro de 2006, regulamentada pelo Decreto nº 6.204, de 5 de setembro de 2007, portanto, capacitada para auferir do tratamento diferenciado e favorecido por ela estabelecido.</w:t>
      </w:r>
    </w:p>
    <w:p w:rsidR="00000000" w:rsidDel="00000000" w:rsidP="00000000" w:rsidRDefault="00000000" w:rsidRPr="00000000" w14:paraId="0000000D">
      <w:pPr>
        <w:tabs>
          <w:tab w:val="left" w:pos="36"/>
          <w:tab w:val="left" w:pos="756"/>
        </w:tabs>
        <w:spacing w:after="170" w:before="170" w:line="276" w:lineRule="auto"/>
        <w:ind w:left="18" w:right="0" w:firstLine="0"/>
        <w:jc w:val="both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2. Que a empresa ____________________________________________ ou seus representantes não se enquadram nas hipóteses elencadas no art. 3º, §4º, da Lei Complementar nº 123, de 14 de dezembro de 2006.</w:t>
      </w:r>
    </w:p>
    <w:p w:rsidR="00000000" w:rsidDel="00000000" w:rsidP="00000000" w:rsidRDefault="00000000" w:rsidRPr="00000000" w14:paraId="0000000E">
      <w:pPr>
        <w:tabs>
          <w:tab w:val="left" w:pos="71"/>
        </w:tabs>
        <w:spacing w:after="120" w:before="0" w:lineRule="auto"/>
        <w:ind w:left="-1050" w:right="0" w:firstLine="0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0" w:lineRule="auto"/>
        <w:ind w:left="283" w:right="0" w:firstLine="0"/>
        <w:jc w:val="right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 (local e data)</w:t>
      </w:r>
    </w:p>
    <w:p w:rsidR="00000000" w:rsidDel="00000000" w:rsidP="00000000" w:rsidRDefault="00000000" w:rsidRPr="00000000" w14:paraId="00000010">
      <w:pPr>
        <w:spacing w:after="120" w:before="0" w:lineRule="auto"/>
        <w:ind w:left="283" w:right="0" w:firstLine="0"/>
        <w:jc w:val="center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0" w:lineRule="auto"/>
        <w:ind w:left="283" w:right="0" w:firstLine="0"/>
        <w:jc w:val="center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_____________________________</w:t>
      </w:r>
    </w:p>
    <w:p w:rsidR="00000000" w:rsidDel="00000000" w:rsidP="00000000" w:rsidRDefault="00000000" w:rsidRPr="00000000" w14:paraId="00000012">
      <w:pPr>
        <w:spacing w:after="120" w:before="0" w:lineRule="auto"/>
        <w:ind w:left="283" w:right="0" w:firstLine="0"/>
        <w:jc w:val="center"/>
        <w:rPr>
          <w:rFonts w:ascii="Spranq eco sans" w:cs="Spranq eco sans" w:eastAsia="Spranq eco sans" w:hAnsi="Spranq eco sans"/>
          <w:color w:val="000000"/>
          <w:sz w:val="20"/>
          <w:szCs w:val="20"/>
        </w:rPr>
      </w:pPr>
      <w:r w:rsidDel="00000000" w:rsidR="00000000" w:rsidRPr="00000000">
        <w:rPr>
          <w:rFonts w:ascii="Spranq eco sans" w:cs="Spranq eco sans" w:eastAsia="Spranq eco sans" w:hAnsi="Spranq eco sans"/>
          <w:color w:val="000000"/>
          <w:sz w:val="20"/>
          <w:szCs w:val="20"/>
          <w:rtl w:val="0"/>
        </w:rPr>
        <w:t xml:space="preserve">(nome, carimbo, assinatura do declarante e número da carteira profissional).</w:t>
      </w:r>
    </w:p>
    <w:p w:rsidR="00000000" w:rsidDel="00000000" w:rsidP="00000000" w:rsidRDefault="00000000" w:rsidRPr="00000000" w14:paraId="00000013">
      <w:pPr>
        <w:widowControl w:val="1"/>
        <w:ind w:left="0" w:right="281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77" w:top="1418" w:left="170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Nimbus Roman No9 L"/>
  <w:font w:name="Spranq eco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Nimbus Roman No9 L" w:cs="Nimbus Roman No9 L" w:eastAsia="Nimbus Roman No9 L" w:hAnsi="Nimbus Roman No9 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Nimbus Roman No9 L" w:cs="Nimbus Roman No9 L" w:eastAsia="Nimbus Roman No9 L" w:hAnsi="Nimbus Roman No9 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spacing w:after="0" w:before="720" w:line="216" w:lineRule="auto"/>
      <w:jc w:val="center"/>
      <w:rPr/>
    </w:pPr>
    <w:r w:rsidDel="00000000" w:rsidR="00000000" w:rsidRPr="00000000">
      <w:rPr/>
      <w:drawing>
        <wp:inline distB="0" distT="0" distL="0" distR="0">
          <wp:extent cx="708025" cy="746125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8025" cy="746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tabs>
        <w:tab w:val="center" w:pos="4419"/>
        <w:tab w:val="right" w:pos="8838"/>
      </w:tabs>
      <w:jc w:val="center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MINISTÉRIO DA EDUCAÇÃO </w:t>
    </w:r>
  </w:p>
  <w:p w:rsidR="00000000" w:rsidDel="00000000" w:rsidP="00000000" w:rsidRDefault="00000000" w:rsidRPr="00000000" w14:paraId="00000016">
    <w:pPr>
      <w:tabs>
        <w:tab w:val="center" w:pos="4419"/>
        <w:tab w:val="right" w:pos="8838"/>
      </w:tabs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7">
    <w:pPr>
      <w:tabs>
        <w:tab w:val="center" w:pos="4419"/>
        <w:tab w:val="right" w:pos="8838"/>
      </w:tabs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INSTITUTO FEDERAL DE EDUCAÇÃO, CIÊNCIA E TECNOLOGIA GOIANO</w:t>
    </w:r>
  </w:p>
  <w:p w:rsidR="00000000" w:rsidDel="00000000" w:rsidP="00000000" w:rsidRDefault="00000000" w:rsidRPr="00000000" w14:paraId="00000018">
    <w:pPr>
      <w:tabs>
        <w:tab w:val="center" w:pos="4419"/>
        <w:tab w:val="right" w:pos="8838"/>
      </w:tabs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INSTITUTO FEDERAL GOIANO – CAMPUS CAMPUS AVANÇADO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IPAMERI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Nimbus Roman No9 L" w:cs="Nimbus Roman No9 L" w:eastAsia="Nimbus Roman No9 L" w:hAnsi="Nimbus Roman No9 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jc w:val="left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jc w:val="left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suppressAutoHyphens w:val="1"/>
      <w:bidi w:val="0"/>
      <w:jc w:val="left"/>
    </w:pPr>
    <w:rPr>
      <w:rFonts w:ascii="Nimbus Roman No9 L" w:cs="Nimbus Roman No9 L" w:eastAsia="Nimbus Roman No9 L" w:hAnsi="Nimbus Roman No9 L"/>
      <w:color w:val="auto"/>
      <w:kern w:val="0"/>
      <w:sz w:val="24"/>
      <w:szCs w:val="24"/>
      <w:lang w:bidi="ar-SA" w:eastAsia="pt-BR" w:val="pt-BR"/>
    </w:r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link w:val="Cabealho"/>
    <w:uiPriority w:val="99"/>
    <w:qFormat w:val="1"/>
    <w:rsid w:val="00746370"/>
    <w:rPr/>
  </w:style>
  <w:style w:type="character" w:styleId="RodapChar" w:customStyle="1">
    <w:name w:val="Rodapé Char"/>
    <w:basedOn w:val="DefaultParagraphFont"/>
    <w:link w:val="Rodap"/>
    <w:uiPriority w:val="99"/>
    <w:qFormat w:val="1"/>
    <w:rsid w:val="00746370"/>
    <w:rPr/>
  </w:style>
  <w:style w:type="character" w:styleId="TextodebaloChar" w:customStyle="1">
    <w:name w:val="Texto de balão Char"/>
    <w:basedOn w:val="DefaultParagraphFont"/>
    <w:link w:val="Textodebalo"/>
    <w:uiPriority w:val="99"/>
    <w:semiHidden w:val="1"/>
    <w:qFormat w:val="1"/>
    <w:rsid w:val="00746370"/>
    <w:rPr>
      <w:rFonts w:ascii="Segoe UI" w:cs="Segoe UI" w:hAnsi="Segoe UI"/>
      <w:sz w:val="18"/>
      <w:szCs w:val="18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character" w:styleId="ListLabel1">
    <w:name w:val="ListLabel 1"/>
    <w:qFormat w:val="1"/>
    <w:rPr>
      <w:rFonts w:ascii="Spranq eco sans" w:cs="Spranq eco sans" w:eastAsia="Spranq eco sans" w:hAnsi="Spranq eco sans"/>
      <w:b w:val="1"/>
      <w:color w:val="000000"/>
      <w:sz w:val="20"/>
      <w:szCs w:val="20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88" w:lineRule="auto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Ttulododocumento">
    <w:name w:val="Title"/>
    <w:basedOn w:val="Normal"/>
    <w:next w:val="Normal"/>
    <w:qFormat w:val="1"/>
    <w:pPr>
      <w:keepNext w:val="1"/>
      <w:keepLines w:val="1"/>
      <w:spacing w:after="120" w:before="480"/>
      <w:jc w:val="left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  <w:jc w:val="left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 w:val="1"/>
    <w:rsid w:val="00746370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link w:val="RodapChar"/>
    <w:uiPriority w:val="99"/>
    <w:unhideWhenUsed w:val="1"/>
    <w:rsid w:val="00746370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746370"/>
    <w:pPr/>
    <w:rPr>
      <w:rFonts w:ascii="Segoe UI" w:cs="Segoe UI" w:hAnsi="Segoe UI"/>
      <w:sz w:val="18"/>
      <w:szCs w:val="1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jc w:val="left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jc w:val="left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legislacao.planalto.gov.br/legislacao.nsf/Viw_Identificacao/lei%208.666-1993?OpenDocument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GjTMsAtaOCLXIc4arY6BkjgMjA==">AMUW2mX7fo1bNFutLfQjHS7SnuJoAFDeF+sR2PvwasHzonVcumfrDAREbDHajz4iRMTNarPA2Dmux4GKKrNInGuP/HQj8pcyi1GNFPEUMuZxCcVNanem+Tc=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2018-08-30T21:22:00Z</dcterms:created>
  <dc:creator>User</dc:creator>
</cp:coreProperties>
</file>