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color w:val="000000" w:themeColor="text1"/>
          <w:sz w:val="28"/>
          <w:szCs w:val="28"/>
        </w:rPr>
      </w:pPr>
      <w:r>
        <w:rPr/>
        <w:drawing>
          <wp:inline distT="0" distB="0" distL="0" distR="0">
            <wp:extent cx="914400" cy="136906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914400" cy="1369060"/>
                    </a:xfrm>
                    <a:prstGeom prst="rect">
                      <a:avLst/>
                    </a:prstGeom>
                    <a:noFill/>
                    <a:ln w="9525">
                      <a:noFill/>
                      <a:miter lim="800000"/>
                      <a:headEnd/>
                      <a:tailEnd/>
                    </a:ln>
                  </pic:spPr>
                </pic:pic>
              </a:graphicData>
            </a:graphic>
          </wp:inline>
        </w:drawing>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MINISTÉRIO DA EDUCAÇÃO</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SECRETARIA DE EDUCAÇÃO PROFISSIONAL E TECNOLÓGICA</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INSTITUTO FEDERAL GOIANO - CAMPUS URUTAÍ</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DIREÇÃO DE EXTENSÃO</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2410" w:leader="none"/>
        </w:tabs>
        <w:spacing w:lineRule="auto" w:line="240"/>
        <w:ind w:left="0" w:hanging="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RELÁTORIO DE ESTÁGIO CURRICULAR</w:t>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NOME</w:t>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URUTAÍ, GOIÁS</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2016</w:t>
      </w:r>
    </w:p>
    <w:p>
      <w:pPr>
        <w:pStyle w:val="Normal"/>
        <w:spacing w:lineRule="auto" w:line="240"/>
        <w:jc w:val="center"/>
        <w:rPr>
          <w:rFonts w:ascii="Times New Roman" w:hAnsi="Times New Roman" w:cs="Times New Roman"/>
          <w:color w:val="000000" w:themeColor="text1"/>
          <w:sz w:val="28"/>
          <w:szCs w:val="28"/>
        </w:rPr>
      </w:pPr>
      <w:r>
        <w:rPr/>
        <w:drawing>
          <wp:inline distT="0" distB="0" distL="0" distR="0">
            <wp:extent cx="914400" cy="1369060"/>
            <wp:effectExtent l="0" t="0" r="0" b="0"/>
            <wp:docPr id="2"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6" descr=""/>
                    <pic:cNvPicPr>
                      <a:picLocks noChangeAspect="1" noChangeArrowheads="1"/>
                    </pic:cNvPicPr>
                  </pic:nvPicPr>
                  <pic:blipFill>
                    <a:blip r:embed="rId3"/>
                    <a:stretch>
                      <a:fillRect/>
                    </a:stretch>
                  </pic:blipFill>
                  <pic:spPr bwMode="auto">
                    <a:xfrm>
                      <a:off x="0" y="0"/>
                      <a:ext cx="914400" cy="1369060"/>
                    </a:xfrm>
                    <a:prstGeom prst="rect">
                      <a:avLst/>
                    </a:prstGeom>
                    <a:noFill/>
                    <a:ln w="9525">
                      <a:noFill/>
                      <a:miter lim="800000"/>
                      <a:headEnd/>
                      <a:tailEnd/>
                    </a:ln>
                  </pic:spPr>
                </pic:pic>
              </a:graphicData>
            </a:graphic>
          </wp:inline>
        </w:drawing>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MINISTÉRIO DA EDUCAÇÃO</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SECRETARIA DE EDUCAÇÃO PROFISSIONAL E TECNOLÓGICA</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INSTITUTO FEDERAL GOIANO - CAMPUS URUTAÍ</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DIREÇÃO DE EXTENSÃO</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RELATÓRIO DE ESTÁGIO CURRICULAR</w:t>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ind w:left="4536"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Trabalho apresentado ao Departamento de Extensão e à Coordenação do Curso &gt;&gt;&gt;&gt;&gt;&gt;&gt;&lt;&lt;&lt;&lt;&lt;&lt;&lt;&lt; como exigência para conclusão do curso.</w:t>
      </w:r>
    </w:p>
    <w:p>
      <w:pPr>
        <w:pStyle w:val="Normal"/>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Estagiário</w:t>
      </w:r>
      <w:r>
        <w:rPr>
          <w:rFonts w:cs="Times New Roman" w:ascii="Times New Roman" w:hAnsi="Times New Roman"/>
          <w:color w:val="000000" w:themeColor="text1"/>
          <w:sz w:val="24"/>
          <w:szCs w:val="24"/>
        </w:rPr>
        <w:t>: Nome</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Supervisor</w:t>
      </w:r>
      <w:r>
        <w:rPr>
          <w:rFonts w:cs="Times New Roman" w:ascii="Times New Roman" w:hAnsi="Times New Roman"/>
          <w:color w:val="000000" w:themeColor="text1"/>
          <w:sz w:val="24"/>
          <w:szCs w:val="24"/>
        </w:rPr>
        <w:t>: Nome</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Orientador</w:t>
      </w:r>
      <w:r>
        <w:rPr>
          <w:rFonts w:cs="Times New Roman" w:ascii="Times New Roman" w:hAnsi="Times New Roman"/>
          <w:color w:val="000000" w:themeColor="text1"/>
          <w:sz w:val="24"/>
          <w:szCs w:val="24"/>
        </w:rPr>
        <w:t>: Nome</w:t>
      </w:r>
    </w:p>
    <w:p>
      <w:pPr>
        <w:pStyle w:val="Normal"/>
        <w:spacing w:lineRule="auto" w:line="240" w:before="0" w:after="0"/>
        <w:jc w:val="center"/>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Empresa</w:t>
      </w:r>
      <w:r>
        <w:rPr>
          <w:rFonts w:cs="Times New Roman" w:ascii="Times New Roman" w:hAnsi="Times New Roman"/>
          <w:color w:val="000000" w:themeColor="text1"/>
          <w:sz w:val="24"/>
          <w:szCs w:val="24"/>
        </w:rPr>
        <w:t>: Nome e localidade</w:t>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URUTAÍ, GOIÁS</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2016</w:t>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SUMÁRIO </w:t>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tbl>
      <w:tblPr>
        <w:tblStyle w:val="Tabelacomgrade"/>
        <w:tblW w:w="8645" w:type="dxa"/>
        <w:jc w:val="left"/>
        <w:tblInd w:w="0" w:type="dxa"/>
        <w:tblCellMar>
          <w:top w:w="0" w:type="dxa"/>
          <w:left w:w="108" w:type="dxa"/>
          <w:bottom w:w="0" w:type="dxa"/>
          <w:right w:w="108" w:type="dxa"/>
        </w:tblCellMar>
        <w:tblLook w:noVBand="1" w:val="04a0" w:noHBand="0" w:lastColumn="0" w:firstColumn="1" w:lastRow="0" w:firstRow="1"/>
      </w:tblPr>
      <w:tblGrid>
        <w:gridCol w:w="7905"/>
        <w:gridCol w:w="739"/>
      </w:tblGrid>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1. INTRODUÇÃO................................................................................................</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2. REVISÃO.........................................................................................................</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2.1 OPCIONAL.....................................................................................................</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2.1 OPCIONAL.....................................................................................................</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3.ATIVIDADES DESENVOLVIDAS...............................................................</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3.1 REGULAGEM DE MÁQUINAS (EXEMPLO).............................................</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3.2 PERDAS NA COLHEITA (EXEMPLO)........................................................</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3.2.1 Causas de perdas (exemplo e opcional) ....................................................</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3.2.2 Avaliação de perdas (exemplo e opcional)................................................</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4. DIFICULDADES VIVENCIADAS................................................................</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5. CONSIDERAÇÕES.........................................................................................</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6. REFERÊNCIAS BIBLIOGRÁFICAS...........................................................</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   </w:t>
            </w:r>
            <w:r>
              <w:rPr>
                <w:rFonts w:cs="Times New Roman" w:ascii="Times New Roman" w:hAnsi="Times New Roman"/>
                <w:b/>
                <w:color w:val="000000" w:themeColor="text1"/>
                <w:sz w:val="24"/>
                <w:szCs w:val="24"/>
              </w:rPr>
              <w:t>ANEXOS (opcional: fotos e materiais do estágio)</w:t>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r>
        <w:trPr/>
        <w:tc>
          <w:tcPr>
            <w:tcW w:w="7905"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c>
          <w:tcPr>
            <w:tcW w:w="739" w:type="dxa"/>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cBorders>
            <w:shd w:fill="auto" w:val="clear"/>
            <w:tcMar>
              <w:left w:w="108" w:type="dxa"/>
            </w:tcMar>
          </w:tcPr>
          <w:p>
            <w:pPr>
              <w:pStyle w:val="Normal"/>
              <w:spacing w:lineRule="auto" w:line="240" w:before="0" w:after="0"/>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tc>
      </w:tr>
    </w:tbl>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ITENS 1, 2, 3, 4, 5 e 6 em início de folha, os demais podem ser na sequencia.</w:t>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1. INTRODUÇÃO</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 xml:space="preserve">Inserir informações sobre o estagiário (apresentar nome completo, especificar a modalidade do curso, naturalidade, idade, área de interesse e outras informações relacionadas que julgar pertinentes). </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Detalhar informações sobre o estágio (empresa, área de atuação da mesma, abrangência de mercado, quantidade de profissionais que atuam na empresa com respectivas funções; caso seja em fazenda detalhar área cultivada, culturas, maquinário e mercado. Apresentar de forma clara o período, carga horária e os objetivos do estágio - conforme consta no Termo de Compromisso).</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Relatar de forma sucinta como o estágio contribuiu para sua formação profissional, relacionando os conhecimentos adquiridos com aqueles adquiridos durante o curso no Instituto Federal Goiano - Campus Urutaí.</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Quaisquer informações pertinentes que possam despertar o interesse pela leitura do documento podem ser acrescidas na parte introdutória.</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sz w:val="28"/>
          <w:szCs w:val="28"/>
        </w:rPr>
      </w:pPr>
      <w:r>
        <w:rPr>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lineRule="auto" w:line="360" w:beforeAutospacing="0" w:before="0" w:afterAutospacing="0" w:after="0"/>
        <w:ind w:firstLine="567"/>
        <w:jc w:val="center"/>
        <w:rPr>
          <w:b/>
          <w:b/>
          <w:color w:val="000000" w:themeColor="text1"/>
          <w:sz w:val="28"/>
          <w:szCs w:val="28"/>
        </w:rPr>
      </w:pPr>
      <w:r>
        <w:rPr>
          <w:b/>
          <w:color w:val="000000" w:themeColor="text1"/>
          <w:sz w:val="28"/>
          <w:szCs w:val="28"/>
        </w:rPr>
      </w:r>
    </w:p>
    <w:p>
      <w:pPr>
        <w:pStyle w:val="NormalWeb"/>
        <w:shd w:val="clear" w:color="auto" w:fill="FFFFFF"/>
        <w:spacing w:beforeAutospacing="0" w:before="0" w:afterAutospacing="0" w:after="0"/>
        <w:jc w:val="both"/>
        <w:rPr>
          <w:b/>
          <w:b/>
          <w:color w:val="000000" w:themeColor="text1"/>
        </w:rPr>
      </w:pPr>
      <w:r>
        <w:rPr>
          <w:b/>
          <w:color w:val="000000" w:themeColor="text1"/>
        </w:rPr>
      </w:r>
    </w:p>
    <w:p>
      <w:pPr>
        <w:pStyle w:val="NormalWeb"/>
        <w:shd w:val="clear" w:color="auto" w:fill="FFFFFF"/>
        <w:spacing w:beforeAutospacing="0" w:before="0" w:afterAutospacing="0" w:after="0"/>
        <w:jc w:val="both"/>
        <w:rPr>
          <w:b/>
          <w:b/>
          <w:color w:val="000000" w:themeColor="text1"/>
        </w:rPr>
      </w:pPr>
      <w:r>
        <w:rPr>
          <w:b/>
          <w:color w:val="000000" w:themeColor="text1"/>
        </w:rPr>
        <w:t xml:space="preserve">2. REVISÃO </w:t>
      </w:r>
    </w:p>
    <w:p>
      <w:pPr>
        <w:pStyle w:val="NormalWeb"/>
        <w:shd w:val="clear" w:color="auto" w:fill="FFFFFF"/>
        <w:spacing w:beforeAutospacing="0" w:before="0" w:afterAutospacing="0" w:after="0"/>
        <w:rPr>
          <w:color w:val="000000" w:themeColor="text1"/>
          <w:sz w:val="28"/>
          <w:szCs w:val="28"/>
        </w:rPr>
      </w:pPr>
      <w:r>
        <w:rPr>
          <w:color w:val="000000" w:themeColor="text1"/>
          <w:sz w:val="28"/>
          <w:szCs w:val="28"/>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Elaborar revisão bibliográfica relacionada às atividades desenvolvidas no estágio. Cabe salientar que esta revisão dever ser redigida pelo estagiário após leitura em fontes seguras. Não são permitidas cópias de trechos. Todas as informações devem ser referenciadas e apresentadas no Item 6 - REFERÊNCIAS BIBLIOGRÁFICAS.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Para referenciar uma informação deve-se usar o padrão (autor, data), exemplos: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Cunha (2015) afirma que semear o milho de forma desarranjada pode ocasionar redução de até 32 sacas de milho por hectare. (Neste caso, citação incorporada ao texto). </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Semear o milho de forma desarranjada pode ocasionar redução de até 32 sacas de milho por hectare (CUNHA, 2015). (Citação ao final da informação).</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Cunha &amp; Viana (2015) afirmam que semear o milho de forma desarranjada pode ocasionar redução de até 32 sacas de milho por hectare. (Dois autores).</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Semear o milho de forma desarranjada pode ocasionar redução de até 32 sacas de milho por hectare (CUNHA &amp; VIANA, 2015). (Dois autores ao final).</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Cunha et al. (2015) afirmam... (mais de dois autores com citação no corpo do texto).</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Semear o milho... (CUNHA et al., 2015). (Mais de dois autores ao final)</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No caso de citações de entidades ou empresas, devem-se usar as respectivas siglas em maiúsculo.</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 Revisão deve ser escrita em linguagem técnica, informativa, objetiva e impessoal.</w:t>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Web"/>
        <w:shd w:val="clear" w:color="auto" w:fill="FFFFFF"/>
        <w:spacing w:beforeAutospacing="0" w:before="0" w:afterAutospacing="0" w:after="0"/>
        <w:jc w:val="both"/>
        <w:rPr>
          <w:b/>
          <w:b/>
          <w:color w:val="000000" w:themeColor="text1"/>
        </w:rPr>
      </w:pPr>
      <w:r>
        <w:rPr>
          <w:b/>
          <w:color w:val="000000" w:themeColor="text1"/>
        </w:rPr>
      </w:r>
    </w:p>
    <w:p>
      <w:pPr>
        <w:pStyle w:val="NormalWeb"/>
        <w:shd w:val="clear" w:color="auto" w:fill="FFFFFF"/>
        <w:spacing w:beforeAutospacing="0" w:before="0" w:afterAutospacing="0" w:after="0"/>
        <w:jc w:val="both"/>
        <w:rPr>
          <w:b/>
          <w:b/>
          <w:color w:val="000000" w:themeColor="text1"/>
        </w:rPr>
      </w:pPr>
      <w:r>
        <w:rPr>
          <w:b/>
          <w:color w:val="000000" w:themeColor="text1"/>
        </w:rPr>
      </w:r>
    </w:p>
    <w:p>
      <w:pPr>
        <w:pStyle w:val="NormalWeb"/>
        <w:shd w:val="clear" w:color="auto" w:fill="FFFFFF"/>
        <w:spacing w:beforeAutospacing="0" w:before="0" w:afterAutospacing="0" w:after="0"/>
        <w:jc w:val="both"/>
        <w:rPr>
          <w:b/>
          <w:b/>
          <w:color w:val="000000" w:themeColor="text1"/>
        </w:rPr>
      </w:pPr>
      <w:r>
        <w:rPr>
          <w:b/>
          <w:color w:val="000000" w:themeColor="text1"/>
        </w:rPr>
        <w:t>3. ATIVIDADES DESENVOLVIDAS</w:t>
      </w:r>
    </w:p>
    <w:p>
      <w:pPr>
        <w:pStyle w:val="NormalWeb"/>
        <w:shd w:val="clear" w:color="auto" w:fill="FFFFFF"/>
        <w:spacing w:beforeAutospacing="0" w:before="0" w:afterAutospacing="0" w:after="0"/>
        <w:ind w:firstLine="567"/>
        <w:jc w:val="both"/>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 xml:space="preserve">Relatar todas as atividades desenvolvidas durante o estágio. Organizar por área em subitens. </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Não são necessários relatos diários. Procurar organizar por etapas e com a máxima descrição possível. Apresentar informações obtidas com o estágio e fazer a relação das mesmas com as informações apresentadas no Item 2 - REVISÃO.</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r>
    </w:p>
    <w:p>
      <w:pPr>
        <w:pStyle w:val="NormalWeb"/>
        <w:shd w:val="clear" w:color="auto" w:fill="FFFFFF"/>
        <w:spacing w:lineRule="auto" w:line="360" w:beforeAutospacing="0" w:before="0" w:afterAutospacing="0" w:after="0"/>
        <w:jc w:val="both"/>
        <w:rPr>
          <w:color w:val="000000" w:themeColor="text1"/>
        </w:rPr>
      </w:pPr>
      <w:r>
        <w:rPr>
          <w:color w:val="000000" w:themeColor="text1"/>
        </w:rPr>
        <w:t>3.1 REGULAGEM DE MÁQUINAS (EXEMPLO)</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t>Durante o estágio tive oportunidade de acompanhar a regulagem de semeadoras/adubadoras e pulverizadores. Para regulagem...</w:t>
      </w:r>
    </w:p>
    <w:p>
      <w:pPr>
        <w:pStyle w:val="NormalWeb"/>
        <w:shd w:val="clear" w:color="auto" w:fill="FFFFFF"/>
        <w:spacing w:lineRule="auto" w:line="360" w:beforeAutospacing="0" w:before="0" w:afterAutospacing="0" w:after="0"/>
        <w:ind w:firstLine="567"/>
        <w:jc w:val="both"/>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Web"/>
        <w:shd w:val="clear" w:color="auto" w:fill="FFFFFF"/>
        <w:spacing w:lineRule="auto" w:line="360" w:beforeAutospacing="0" w:before="0" w:afterAutospacing="0" w:after="0"/>
        <w:ind w:firstLine="567"/>
        <w:rPr>
          <w:color w:val="000000" w:themeColor="text1"/>
        </w:rPr>
      </w:pPr>
      <w:r>
        <w:rPr>
          <w:color w:val="000000" w:themeColor="text1"/>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4. DIFICULDADES VIVENCIADAS </w:t>
      </w:r>
    </w:p>
    <w:p>
      <w:pPr>
        <w:pStyle w:val="Normal"/>
        <w:ind w:firstLine="851"/>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Relatar as dificuldades vivenciadas durante o estágio. Apresentar relatos com todas as informações que possam esclarecer os entraves capazes de prejudicar a realização do estágio ou o melhor proveito do mesmo.</w:t>
      </w:r>
    </w:p>
    <w:p>
      <w:pPr>
        <w:pStyle w:val="Normal"/>
        <w:ind w:firstLine="851"/>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Apresentar as atitudes, ações e mecanismos adotados para contornar as dificuldades.</w:t>
      </w:r>
    </w:p>
    <w:p>
      <w:pPr>
        <w:pStyle w:val="Normal"/>
        <w:ind w:firstLine="851"/>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Ao final desse Item propor de forma explicita sugestões que você julgue como capazes de resolver futuros problemas na realização de Estágios por seus colegas na empresa ou área de atuação.  </w:t>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5. CONSIDERAÇÕES FINAIS</w:t>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Relatar se o estágio contribuiu para sua formação profissional. Abordar aspectos relacionados à sua atuação profissional, contatos e experiências. Abordar se pretende trabalhar na área específica em que realizou o estágio, e, se a realização do estágio contribuiu para essa decisão. </w:t>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spacing w:lineRule="auto" w:line="360" w:before="0" w:after="0"/>
        <w:ind w:firstLine="567"/>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tabs>
          <w:tab w:val="left" w:pos="1568" w:leader="none"/>
        </w:tabs>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tabs>
          <w:tab w:val="left" w:pos="1568" w:leader="none"/>
        </w:tabs>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tabs>
          <w:tab w:val="left" w:pos="1568" w:leader="none"/>
        </w:tabs>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5. REFERÊNCIAS BIBLIOGRAFIAS </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Inserir as referências consultadas para redigir o relatório, principalmente a REVISÃO.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Exemplos:</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Livro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LOPES, A. S.; WIETHÖLTER, S.; GUILHERME, L. R. G.; SILVA, C. A. </w:t>
      </w:r>
      <w:r>
        <w:rPr>
          <w:rFonts w:cs="Times New Roman" w:ascii="Times New Roman" w:hAnsi="Times New Roman"/>
          <w:b/>
          <w:color w:val="000000" w:themeColor="text1"/>
          <w:sz w:val="24"/>
          <w:szCs w:val="24"/>
        </w:rPr>
        <w:t>Sistema plantio direto</w:t>
      </w:r>
      <w:r>
        <w:rPr>
          <w:rFonts w:cs="Times New Roman" w:ascii="Times New Roman" w:hAnsi="Times New Roman"/>
          <w:color w:val="000000" w:themeColor="text1"/>
          <w:sz w:val="24"/>
          <w:szCs w:val="24"/>
        </w:rPr>
        <w:t>: Bases para o manejo da fertilidade do solo. São Paulo, ANDA, 2004. 110 p.</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Artigo</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MACHADO, L. A. Z.; ASSIS, P. G. G. de. Produção de palha e forragem por espécies anuais e perenes em sucessão à soja. </w:t>
      </w:r>
      <w:r>
        <w:rPr>
          <w:rFonts w:eastAsia="TimesNewRomanPS-BoldMT" w:cs="Times New Roman" w:ascii="Times New Roman" w:hAnsi="Times New Roman"/>
          <w:b/>
          <w:bCs/>
          <w:color w:val="000000" w:themeColor="text1"/>
          <w:sz w:val="24"/>
          <w:szCs w:val="24"/>
        </w:rPr>
        <w:t>Pesquisa Agropecuária Brasileira</w:t>
      </w:r>
      <w:r>
        <w:rPr>
          <w:rFonts w:cs="Times New Roman" w:ascii="Times New Roman" w:hAnsi="Times New Roman"/>
          <w:color w:val="000000" w:themeColor="text1"/>
          <w:sz w:val="24"/>
          <w:szCs w:val="24"/>
        </w:rPr>
        <w:t>, Brasileira, v. 45, n. 4, p. 415</w:t>
      </w:r>
      <w:r>
        <w:rPr>
          <w:rFonts w:eastAsia="MS Mincho" w:cs="MS Mincho" w:ascii="MS Mincho" w:hAnsi="MS Mincho"/>
          <w:color w:val="000000" w:themeColor="text1"/>
          <w:sz w:val="24"/>
          <w:szCs w:val="24"/>
        </w:rPr>
        <w:noBreakHyphen/>
      </w:r>
      <w:r>
        <w:rPr>
          <w:rFonts w:cs="Times New Roman" w:ascii="Times New Roman" w:hAnsi="Times New Roman"/>
          <w:color w:val="000000" w:themeColor="text1"/>
          <w:sz w:val="24"/>
          <w:szCs w:val="24"/>
        </w:rPr>
        <w:t>442, 2010.</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Documento em meio eletrônico</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SOARES, M. </w:t>
      </w:r>
      <w:r>
        <w:rPr>
          <w:rFonts w:cs="Times New Roman" w:ascii="Times New Roman" w:hAnsi="Times New Roman"/>
          <w:b/>
          <w:bCs/>
          <w:sz w:val="24"/>
          <w:szCs w:val="24"/>
        </w:rPr>
        <w:t>A leitura na Educação Infantil</w:t>
      </w:r>
      <w:r>
        <w:rPr>
          <w:rFonts w:cs="Times New Roman" w:ascii="Times New Roman" w:hAnsi="Times New Roman"/>
          <w:sz w:val="24"/>
          <w:szCs w:val="24"/>
        </w:rPr>
        <w:t>. Disponível em: &lt;http://www.fapesp.com.br/bolsadepesquisa&gt;. Acesso em: 5 out. 2004.</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Informações da Internet</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INMET – </w:t>
      </w:r>
      <w:r>
        <w:rPr>
          <w:rFonts w:cs="Times New Roman" w:ascii="Times New Roman" w:hAnsi="Times New Roman"/>
          <w:b/>
          <w:sz w:val="24"/>
          <w:szCs w:val="24"/>
        </w:rPr>
        <w:t>Instituto Nacional de Meteorologia.</w:t>
      </w:r>
      <w:r>
        <w:rPr>
          <w:rFonts w:cs="Times New Roman" w:ascii="Times New Roman" w:hAnsi="Times New Roman"/>
          <w:sz w:val="24"/>
          <w:szCs w:val="24"/>
        </w:rPr>
        <w:t xml:space="preserve"> Disponível em; &lt;http://www.inmet.gov.br/portal/index.php?r=bdmep/bdmep&gt;. Acesso em 09 ago.2013.</w:t>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240" w:before="0" w:after="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ANEXOS</w:t>
      </w:r>
    </w:p>
    <w:p>
      <w:pPr>
        <w:pStyle w:val="Normal"/>
        <w:spacing w:lineRule="auto" w:line="240" w:before="0" w:after="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pacing w:lineRule="auto" w:line="240" w:before="0" w:after="0"/>
        <w:jc w:val="center"/>
        <w:rPr>
          <w:rFonts w:ascii="Times New Roman" w:hAnsi="Times New Roman" w:cs="Times New Roman"/>
          <w:color w:val="FF0000"/>
          <w:sz w:val="24"/>
          <w:szCs w:val="24"/>
        </w:rPr>
      </w:pPr>
      <w:r>
        <w:rPr>
          <w:rFonts w:cs="Times New Roman" w:ascii="Times New Roman" w:hAnsi="Times New Roman"/>
          <w:i/>
          <w:color w:val="FF0000"/>
          <w:sz w:val="24"/>
          <w:szCs w:val="24"/>
        </w:rPr>
        <w:t>Recomenda-se</w:t>
      </w:r>
      <w:r>
        <w:rPr>
          <w:rFonts w:cs="Times New Roman" w:ascii="Times New Roman" w:hAnsi="Times New Roman"/>
          <w:color w:val="FF0000"/>
          <w:sz w:val="24"/>
          <w:szCs w:val="24"/>
        </w:rPr>
        <w:t xml:space="preserve"> inserir pelo menos</w:t>
      </w:r>
      <w:bookmarkStart w:id="0" w:name="_GoBack"/>
      <w:bookmarkEnd w:id="0"/>
      <w:r>
        <w:rPr>
          <w:rFonts w:cs="Times New Roman" w:ascii="Times New Roman" w:hAnsi="Times New Roman"/>
          <w:color w:val="FF0000"/>
          <w:sz w:val="24"/>
          <w:szCs w:val="24"/>
        </w:rPr>
        <w:t xml:space="preserve"> uma foto em que seja possível visualizar o estagiário em plena execução de alguma das atividades desenvolvidas durante o estágio. </w:t>
      </w:r>
    </w:p>
    <w:p>
      <w:pPr>
        <w:pStyle w:val="Normal"/>
        <w:spacing w:lineRule="auto" w:line="240" w:before="0" w:after="0"/>
        <w:jc w:val="center"/>
        <w:rPr>
          <w:rFonts w:ascii="Times New Roman" w:hAnsi="Times New Roman" w:cs="Times New Roman"/>
          <w:i/>
          <w:i/>
          <w:color w:val="FF0000"/>
          <w:sz w:val="24"/>
          <w:szCs w:val="24"/>
        </w:rPr>
      </w:pPr>
      <w:r>
        <w:rPr>
          <w:rFonts w:cs="Times New Roman" w:ascii="Times New Roman" w:hAnsi="Times New Roman"/>
          <w:i/>
          <w:color w:val="FF0000"/>
          <w:sz w:val="24"/>
          <w:szCs w:val="24"/>
        </w:rPr>
        <w:t>Trata-se de uma recomendação, não é obrigatório.</w:t>
      </w:r>
    </w:p>
    <w:p>
      <w:pPr>
        <w:pStyle w:val="Normal"/>
        <w:spacing w:lineRule="auto" w:line="240" w:before="0" w:after="0"/>
        <w:jc w:val="center"/>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jc w:val="center"/>
        <w:rPr>
          <w:rFonts w:ascii="Times New Roman" w:hAnsi="Times New Roman" w:cs="Times New Roman"/>
          <w:b/>
          <w:b/>
          <w:color w:val="000000" w:themeColor="text1"/>
          <w:sz w:val="28"/>
          <w:szCs w:val="28"/>
        </w:rPr>
      </w:pPr>
      <w:r>
        <w:rPr/>
        <w:drawing>
          <wp:inline distT="0" distB="0" distL="0" distR="0">
            <wp:extent cx="5252085" cy="2952750"/>
            <wp:effectExtent l="0" t="0" r="0" b="0"/>
            <wp:docPr id="3"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
                    <pic:cNvPicPr>
                      <a:picLocks noChangeAspect="1" noChangeArrowheads="1"/>
                    </pic:cNvPicPr>
                  </pic:nvPicPr>
                  <pic:blipFill>
                    <a:blip r:embed="rId4"/>
                    <a:stretch>
                      <a:fillRect/>
                    </a:stretch>
                  </pic:blipFill>
                  <pic:spPr bwMode="auto">
                    <a:xfrm>
                      <a:off x="0" y="0"/>
                      <a:ext cx="5252085" cy="2952750"/>
                    </a:xfrm>
                    <a:prstGeom prst="rect">
                      <a:avLst/>
                    </a:prstGeom>
                    <a:noFill/>
                    <a:ln w="9525">
                      <a:noFill/>
                      <a:miter lim="800000"/>
                      <a:headEnd/>
                      <a:tailEnd/>
                    </a:ln>
                  </pic:spPr>
                </pic:pic>
              </a:graphicData>
            </a:graphic>
          </wp:inline>
        </w:drawing>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Figura 1</w:t>
      </w:r>
      <w:r>
        <w:rPr>
          <w:rFonts w:cs="Times New Roman" w:ascii="Times New Roman" w:hAnsi="Times New Roman"/>
          <w:sz w:val="24"/>
          <w:szCs w:val="24"/>
        </w:rPr>
        <w:t xml:space="preserve">. Operação de gradagem realizada para cultivo do milho.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Foto: do estagiário ou citar fonte.</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pPr>
      <w:r>
        <w:rPr>
          <w:rFonts w:cs="Times New Roman" w:ascii="Times New Roman" w:hAnsi="Times New Roman"/>
          <w:b/>
          <w:sz w:val="24"/>
          <w:szCs w:val="24"/>
        </w:rPr>
        <w:t>Observação</w:t>
      </w:r>
      <w:r>
        <w:rPr>
          <w:rFonts w:cs="Times New Roman" w:ascii="Times New Roman" w:hAnsi="Times New Roman"/>
          <w:sz w:val="24"/>
          <w:szCs w:val="24"/>
        </w:rPr>
        <w:t>: preferencialmente devem ser inseridas fotos onde apareça o estagiário durante o desenvolvimento das atividades.</w:t>
      </w:r>
    </w:p>
    <w:sectPr>
      <w:type w:val="nextPage"/>
      <w:pgSz w:w="11906" w:h="16838"/>
      <w:pgMar w:left="1701" w:right="1701" w:header="0" w:top="1418" w:footer="0"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MS Mincho">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t-BR" w:eastAsia="pt-B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semiHidden/>
    <w:qFormat/>
    <w:rsid w:val="003d6974"/>
    <w:rPr/>
  </w:style>
  <w:style w:type="character" w:styleId="RodapChar" w:customStyle="1">
    <w:name w:val="Rodapé Char"/>
    <w:basedOn w:val="DefaultParagraphFont"/>
    <w:link w:val="Rodap"/>
    <w:uiPriority w:val="99"/>
    <w:semiHidden/>
    <w:qFormat/>
    <w:rsid w:val="003d6974"/>
    <w:rPr/>
  </w:style>
  <w:style w:type="character" w:styleId="TextodebaloChar" w:customStyle="1">
    <w:name w:val="Texto de balão Char"/>
    <w:basedOn w:val="DefaultParagraphFont"/>
    <w:link w:val="Textodebalo"/>
    <w:uiPriority w:val="99"/>
    <w:semiHidden/>
    <w:qFormat/>
    <w:rsid w:val="001a5603"/>
    <w:rPr>
      <w:rFonts w:ascii="Tahoma" w:hAnsi="Tahoma" w:cs="Tahoma"/>
      <w:sz w:val="16"/>
      <w:szCs w:val="16"/>
    </w:rPr>
  </w:style>
  <w:style w:type="character" w:styleId="ListLabel1">
    <w:name w:val="ListLabel 1"/>
    <w:qFormat/>
    <w:rPr>
      <w:rFonts w:cs="Courier New"/>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Cabeçalho"/>
    <w:basedOn w:val="Normal"/>
    <w:link w:val="CabealhoChar"/>
    <w:uiPriority w:val="99"/>
    <w:semiHidden/>
    <w:unhideWhenUsed/>
    <w:rsid w:val="003d6974"/>
    <w:pPr>
      <w:tabs>
        <w:tab w:val="center" w:pos="4252" w:leader="none"/>
        <w:tab w:val="right" w:pos="8504" w:leader="none"/>
      </w:tabs>
      <w:spacing w:lineRule="auto" w:line="240" w:before="0" w:after="0"/>
    </w:pPr>
    <w:rPr/>
  </w:style>
  <w:style w:type="paragraph" w:styleId="Rodap">
    <w:name w:val="Rodapé"/>
    <w:basedOn w:val="Normal"/>
    <w:link w:val="RodapChar"/>
    <w:uiPriority w:val="99"/>
    <w:semiHidden/>
    <w:unhideWhenUsed/>
    <w:rsid w:val="003d6974"/>
    <w:pPr>
      <w:tabs>
        <w:tab w:val="center" w:pos="4252" w:leader="none"/>
        <w:tab w:val="right" w:pos="8504" w:leader="none"/>
      </w:tabs>
      <w:spacing w:lineRule="auto" w:line="240" w:before="0" w:after="0"/>
    </w:pPr>
    <w:rPr/>
  </w:style>
  <w:style w:type="paragraph" w:styleId="NormalWeb">
    <w:name w:val="Normal (Web)"/>
    <w:basedOn w:val="Normal"/>
    <w:uiPriority w:val="99"/>
    <w:unhideWhenUsed/>
    <w:qFormat/>
    <w:rsid w:val="001b44ea"/>
    <w:pPr>
      <w:spacing w:lineRule="auto" w:line="240" w:beforeAutospacing="1" w:afterAutospacing="1"/>
    </w:pPr>
    <w:rPr>
      <w:rFonts w:ascii="Times New Roman" w:hAnsi="Times New Roman" w:eastAsia="Times New Roman" w:cs="Times New Roman"/>
      <w:sz w:val="24"/>
      <w:szCs w:val="24"/>
    </w:rPr>
  </w:style>
  <w:style w:type="paragraph" w:styleId="Default" w:customStyle="1">
    <w:name w:val="Default"/>
    <w:qFormat/>
    <w:rsid w:val="001b44ea"/>
    <w:pPr>
      <w:widowControl/>
      <w:suppressAutoHyphens w:val="true"/>
      <w:bidi w:val="0"/>
      <w:spacing w:lineRule="auto" w:line="240" w:before="0" w:after="0"/>
      <w:jc w:val="left"/>
    </w:pPr>
    <w:rPr>
      <w:rFonts w:ascii="Times New Roman" w:hAnsi="Times New Roman" w:cs="Times New Roman" w:eastAsia=""/>
      <w:color w:val="000000"/>
      <w:sz w:val="24"/>
      <w:szCs w:val="24"/>
      <w:lang w:val="pt-BR" w:eastAsia="pt-BR" w:bidi="ar-SA"/>
    </w:rPr>
  </w:style>
  <w:style w:type="paragraph" w:styleId="BalloonText">
    <w:name w:val="Balloon Text"/>
    <w:basedOn w:val="Normal"/>
    <w:link w:val="TextodebaloChar"/>
    <w:uiPriority w:val="99"/>
    <w:semiHidden/>
    <w:unhideWhenUsed/>
    <w:qFormat/>
    <w:rsid w:val="001a5603"/>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2749d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AB00F-EB80-4A8A-B4C4-17D94C7F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LibreOffice/4.4.2.2$Windows_x86 LibreOffice_project/c4c7d32d0d49397cad38d62472b0bc8acff48dd6</Application>
  <Paragraphs>83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2016-09-08T12:07:00Z</dcterms:created>
  <dc:creator>Murici</dc:creator>
  <dc:language>pt-BR</dc:language>
  <cp:lastModifiedBy>Paulo César Ribeiro da Cunha</cp:lastModifiedBy>
  <dcterms:modified xsi:type="dcterms:W3CDTF">2017-02-01T10:55:00Z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